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36" w:lineRule="atLeast"/>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附件2</w:t>
      </w:r>
    </w:p>
    <w:p>
      <w:pPr>
        <w:pStyle w:val="4"/>
        <w:shd w:val="clear" w:color="auto" w:fill="FFFFFF"/>
        <w:spacing w:line="336" w:lineRule="atLeas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考生新冠肺炎疫情防控告知书</w:t>
      </w:r>
    </w:p>
    <w:p>
      <w:pPr>
        <w:rPr>
          <w:rFonts w:hint="default" w:ascii="Times New Roman" w:hAnsi="Times New Roman" w:cs="Times New Roman"/>
        </w:rPr>
      </w:pP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为确保2022年宿豫区招聘合同制工作人员招聘工作安全顺利进行，现将备考及考试期间新冠肺炎疫情防控有关措施和要求告知如下，请所有参加考试的考生知悉、理解、配合和支持。</w:t>
      </w:r>
    </w:p>
    <w:p>
      <w:pPr>
        <w:shd w:val="clear" w:color="auto" w:fill="FFFFFF"/>
        <w:ind w:firstLine="6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shd w:val="clear" w:color="auto" w:fill="FFFFFF"/>
        </w:rPr>
        <w:t>一、考生报名成功后，应及时申领苏康码（考前14天），并每日进行健康申报更新直至考试当天。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二、考试当天入场时，考生应提前准备好本人有效期内身份证原件、准考证并出示“苏康码”和核酸检测报告。“苏康码”为绿码、开考前48小时内（以采样时间为准）的有效（省内外检测机构均可）新冠肺炎病毒核酸检测阴性报告，现场测量体温&lt;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hd w:val="clear" w:color="auto" w:fill="FFFFFF"/>
        <w:ind w:firstLine="6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shd w:val="clear" w:color="auto" w:fill="FFFFFF"/>
        </w:rPr>
        <w:t>有以下特殊情形之一的考生，必须主动报告相关情况，提前准备相关证明，服从相关安排，否则不能入场参加考试：</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1.近期有国(境)外或国内疫情中高风险地区旅居史的考生，自入境或离开中高风险地区之日起算已完成集中隔离期及后续居家健康监测期(按属地疫情防控要求，下同)的，考试当天除须本人“苏康码”为绿码、现场测量体温&lt;37.3℃且无干咳等可疑症状外，还须提供集中隔离期满证明及居家观察期第3天和期满日2次新冠病毒核酸检测阴性证明;</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2.14日内来自或途经疫情中高风险地区所在设区市（含有本土阳性感染者报告设区市）其他低风险地区，与确诊病例无轨迹交叉，考试当天除须本人“苏康码”为绿码、现场测量体温&lt;37.3℃且无干咳等可疑症状外，需持有48小时内核酸检测阴性证明，并在抵宿后按照要求进行一次核酸检测（不能提供48小时内核酸检测阴性证明的，要在指定地点等待核酸检测结果）和7天健康监测，抵宿72小时内再进行一次核酸检测（两次检测间隔24小时以上），期间尽量减少外出，不得参加聚集性活动等，一旦出现发热、干咳、乏力、鼻塞、流涕、咽痛、嗅觉味觉减退、结膜炎、肌痛和腹泻等症状，应及时到就近医疗机构发热门诊就诊，不得乘坐公共交通工具，并主动告知14天活动轨迹及接触史；</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3.因患感冒等非新冠肺炎疾病有发烧(体温≥37.3℃)、干咳等症状的考生,考试当天如症状未消失,除须本人“苏康码”为绿码外，还须提供考试开考前2次间隔24小时新冠病毒核酸检测阴性证明，并服从安排在临时隔离考场参加考试。</w:t>
      </w:r>
    </w:p>
    <w:p>
      <w:pPr>
        <w:shd w:val="clear" w:color="auto" w:fill="FFFFFF"/>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shd w:val="clear" w:color="auto" w:fill="FFFFFF"/>
        </w:rPr>
        <w:t>三、有下列情形之一的，应主动报告并配合相应疫情防控安排，不得参加考试：</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1.不能现场出示本人当日“苏康码”绿码的;</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2.仍在隔离治疗期的新冠肺炎确诊病例、疑似病例、无症状感染者以及隔离期未满的密切接触者;</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3.考试前14日内有确诊病例（含无症状感染者）所在县区（直辖市为街道）旅居史的人员。</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4.考试前14日内有中高风险地区所在城市的低风险地区旅居史的人员，不能提供48小时内核酸检测阴性证明及进入宿迁市第二次核酸检测（两次核酸检测时间间隔24小时以上）的。</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5.近期与确诊病例（含无症状感染者）有轨迹交叉、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6.考试当天本人“苏康码”为绿码、现场测量体温≥37.3℃，且不能提供考试开考前48小时内新冠病毒核酸检测阴性证明的。</w:t>
      </w:r>
    </w:p>
    <w:p>
      <w:pPr>
        <w:shd w:val="clear" w:color="auto" w:fill="FFFFFF"/>
        <w:ind w:firstLine="6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shd w:val="clear" w:color="auto" w:fill="FFFFFF"/>
        </w:rPr>
        <w:t>四、考试过程中，考生出现发热或有干咳等可疑症状，应主动向考务工作人员报告，配合医务人员进行体温复测和排查流行病学史，并配合转移到隔离考场参加考试，考试结束后应服从安排至发热门诊就医检测。</w:t>
      </w:r>
    </w:p>
    <w:p>
      <w:pPr>
        <w:shd w:val="clear" w:color="auto" w:fill="FFFFFF"/>
        <w:ind w:firstLine="6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shd w:val="clear" w:color="auto" w:fill="FFFFFF"/>
        </w:rPr>
        <w:t>考生因发热等异常情况需要接受体温复测、排查流行病学史或需要转移到隔离考场而耽误的考试时间不予弥补。</w:t>
      </w:r>
    </w:p>
    <w:p>
      <w:pPr>
        <w:numPr>
          <w:ilvl w:val="0"/>
          <w:numId w:val="1"/>
        </w:numPr>
        <w:shd w:val="clear" w:color="auto" w:fill="FFFFFF"/>
        <w:ind w:firstLine="64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考生在报名网站打印准考证前，应仔细阅读考试相关规定、防疫要求，打印准考证即视为认同并签署《考生新冠肺炎疫情防控承诺书》</w:t>
      </w:r>
      <w:r>
        <w:rPr>
          <w:rFonts w:hint="default" w:ascii="Times New Roman" w:hAnsi="Times New Roman" w:eastAsia="仿宋_GB2312" w:cs="Times New Roman"/>
          <w:color w:val="666666"/>
          <w:sz w:val="30"/>
          <w:szCs w:val="30"/>
          <w:shd w:val="clear" w:color="auto" w:fill="FFFFFF"/>
        </w:rPr>
        <w:t>。</w:t>
      </w:r>
      <w:r>
        <w:rPr>
          <w:rFonts w:hint="default" w:ascii="Times New Roman" w:hAnsi="Times New Roman" w:eastAsia="仿宋_GB2312" w:cs="Times New Roman"/>
          <w:color w:val="000000"/>
          <w:sz w:val="30"/>
          <w:szCs w:val="30"/>
          <w:shd w:val="clear" w:color="auto" w:fill="FFFFFF"/>
        </w:rPr>
        <w:t>考生应诚信申报相关信息，如有隐瞒或谎报旅居史、接触史、健康状况等疫情防控重点信息，或不配合工作人员进行防疫检测、排查、隔离、送诊等情形的，将被取消考试资格；情节恶劣或造成严重后果的，在被取消考试资格；构成违法的，将依法追究法律责任。</w:t>
      </w:r>
    </w:p>
    <w:p>
      <w:pPr>
        <w:ind w:firstLine="600" w:firstLineChars="200"/>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sz w:val="30"/>
          <w:szCs w:val="30"/>
        </w:rPr>
        <w:t>请考生持续关注新冠肺炎疫情动态和江苏省、宿迁市疫情防控最新要求,考前如有新的调整和新的要求,将另行告知。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601E6"/>
    <w:multiLevelType w:val="singleLevel"/>
    <w:tmpl w:val="53B601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ZGNjMGViYjdkNDJmYzAwZDhmZWI4YjkzM2RlZTEifQ=="/>
  </w:docVars>
  <w:rsids>
    <w:rsidRoot w:val="5940339E"/>
    <w:rsid w:val="1F9C3FFB"/>
    <w:rsid w:val="5940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标题 21"/>
    <w:basedOn w:val="5"/>
    <w:qFormat/>
    <w:uiPriority w:val="0"/>
    <w:pPr>
      <w:jc w:val="left"/>
    </w:pPr>
    <w:rPr>
      <w:rFonts w:ascii="宋体" w:hAnsi="宋体"/>
      <w:b/>
      <w:sz w:val="36"/>
      <w:szCs w:val="36"/>
    </w:rPr>
  </w:style>
  <w:style w:type="paragraph" w:customStyle="1" w:styleId="5">
    <w:name w:val="正文1"/>
    <w:qFormat/>
    <w:uiPriority w:val="0"/>
    <w:pPr>
      <w:jc w:val="both"/>
    </w:pPr>
    <w:rPr>
      <w:rFonts w:ascii="Calibri" w:hAnsi="Calibri" w:eastAsiaTheme="minorEastAsia" w:cstheme="minorBidi"/>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2022-05-31T01:08:00Z</dcterms:created>
  <dc:creator>Lenovo</dc:creator>
  <cp:lastModifiedBy>wWw</cp:lastModifiedBy>
  <dcterms:modified xsi:type="dcterms:W3CDTF">2022-06-01T00:57:19Z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DDA724E1E71B4D1BAEF55C3603526A07</vt:lpwstr>
  </property>
</Properties>
</file>