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146" w:right="0" w:firstLine="0"/>
        <w:jc w:val="left"/>
        <w:rPr>
          <w:rFonts w:ascii="黑体" w:eastAsia="黑体" w:hint="eastAsia"/>
          <w:sz w:val="18"/>
        </w:rPr>
      </w:pPr>
      <w:r>
        <w:rPr>
          <w:rFonts w:ascii="黑体" w:eastAsia="黑体" w:hint="eastAsia"/>
          <w:w w:val="105"/>
          <w:sz w:val="18"/>
        </w:rPr>
        <w:t>附件：1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55"/>
        <w:ind w:left="5410" w:right="5459"/>
        <w:jc w:val="center"/>
      </w:pPr>
      <w:r>
        <w:rPr/>
        <w:t>2022年宿豫区国有企业招聘岗位简介表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713"/>
        <w:gridCol w:w="713"/>
        <w:gridCol w:w="713"/>
        <w:gridCol w:w="1423"/>
        <w:gridCol w:w="1325"/>
        <w:gridCol w:w="1855"/>
        <w:gridCol w:w="1855"/>
        <w:gridCol w:w="5928"/>
      </w:tblGrid>
      <w:tr>
        <w:trPr>
          <w:trHeight w:val="824" w:hRule="atLeast"/>
        </w:trPr>
        <w:tc>
          <w:tcPr>
            <w:tcW w:w="1759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20" w:right="399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招聘单位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auto" w:before="160"/>
              <w:ind w:left="138" w:right="11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岗位代码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auto" w:before="160"/>
              <w:ind w:left="138" w:right="11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招聘人数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auto" w:before="160"/>
              <w:ind w:left="138" w:right="11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年龄要求</w:t>
            </w:r>
          </w:p>
        </w:tc>
        <w:tc>
          <w:tcPr>
            <w:tcW w:w="1423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19" w:right="198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学历要求</w:t>
            </w:r>
          </w:p>
        </w:tc>
        <w:tc>
          <w:tcPr>
            <w:tcW w:w="1325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73" w:right="55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岗位名称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56" w:right="35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专业要求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86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开考比例</w:t>
            </w:r>
          </w:p>
        </w:tc>
        <w:tc>
          <w:tcPr>
            <w:tcW w:w="5928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03" w:right="84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岗位条件</w:t>
            </w:r>
          </w:p>
        </w:tc>
      </w:tr>
      <w:tr>
        <w:trPr>
          <w:trHeight w:val="839" w:hRule="atLeast"/>
        </w:trPr>
        <w:tc>
          <w:tcPr>
            <w:tcW w:w="1759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3"/>
              </w:rPr>
            </w:pPr>
          </w:p>
          <w:p>
            <w:pPr>
              <w:pStyle w:val="TableParagraph"/>
              <w:spacing w:line="237" w:lineRule="auto"/>
              <w:ind w:left="421" w:right="34" w:hanging="370"/>
              <w:rPr>
                <w:sz w:val="18"/>
              </w:rPr>
            </w:pPr>
            <w:r>
              <w:rPr>
                <w:sz w:val="18"/>
              </w:rPr>
              <w:t>宿迁豫建开发建设集</w:t>
            </w:r>
            <w:r>
              <w:rPr>
                <w:w w:val="105"/>
                <w:sz w:val="18"/>
              </w:rPr>
              <w:t>团有限公司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01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56" w:lineRule="auto" w:before="157"/>
              <w:ind w:left="83" w:right="21"/>
              <w:rPr>
                <w:sz w:val="18"/>
              </w:rPr>
            </w:pPr>
            <w:r>
              <w:rPr>
                <w:rFonts w:ascii="Times New Roman" w:eastAsia="Times New Roman"/>
                <w:w w:val="105"/>
                <w:sz w:val="18"/>
              </w:rPr>
              <w:t>35</w:t>
            </w:r>
            <w:r>
              <w:rPr>
                <w:w w:val="105"/>
                <w:sz w:val="18"/>
              </w:rPr>
              <w:t>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5" w:right="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财务管理人员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378" w:right="70" w:hanging="279"/>
              <w:rPr>
                <w:sz w:val="18"/>
              </w:rPr>
            </w:pPr>
            <w:r>
              <w:rPr>
                <w:sz w:val="18"/>
              </w:rPr>
              <w:t>财务财会类、税务税</w:t>
            </w:r>
            <w:r>
              <w:rPr>
                <w:w w:val="105"/>
                <w:sz w:val="18"/>
              </w:rPr>
              <w:t>收类、审计类</w:t>
            </w:r>
          </w:p>
        </w:tc>
        <w:tc>
          <w:tcPr>
            <w:tcW w:w="185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58" w:right="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1:3</w:t>
            </w:r>
          </w:p>
        </w:tc>
        <w:tc>
          <w:tcPr>
            <w:tcW w:w="5928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2598" w:right="62" w:hanging="2503"/>
              <w:rPr>
                <w:sz w:val="18"/>
              </w:rPr>
            </w:pPr>
            <w:r>
              <w:rPr>
                <w:w w:val="105"/>
                <w:sz w:val="18"/>
              </w:rPr>
              <w:t>1、具有中级及以上会计职称 2、熟悉房地产建筑企业财务处理 3、限男性。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02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5" w:right="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财务管理人员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378" w:right="70" w:hanging="279"/>
              <w:rPr>
                <w:sz w:val="18"/>
              </w:rPr>
            </w:pPr>
            <w:r>
              <w:rPr>
                <w:sz w:val="18"/>
              </w:rPr>
              <w:t>财务财会类、税务税</w:t>
            </w:r>
            <w:r>
              <w:rPr>
                <w:w w:val="105"/>
                <w:sz w:val="18"/>
              </w:rPr>
              <w:t>收类、审计类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2598" w:right="62" w:hanging="2503"/>
              <w:rPr>
                <w:sz w:val="18"/>
              </w:rPr>
            </w:pPr>
            <w:r>
              <w:rPr>
                <w:w w:val="105"/>
                <w:sz w:val="18"/>
              </w:rPr>
              <w:t>1、具有中级及以上会计职称 2、熟悉房地产建筑企业财务处理 3、限女性。</w:t>
            </w:r>
          </w:p>
        </w:tc>
      </w:tr>
      <w:tr>
        <w:trPr>
          <w:trHeight w:val="839" w:hRule="atLeast"/>
        </w:trPr>
        <w:tc>
          <w:tcPr>
            <w:tcW w:w="1759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606" w:right="34" w:hanging="555"/>
              <w:rPr>
                <w:sz w:val="18"/>
              </w:rPr>
            </w:pPr>
            <w:r>
              <w:rPr>
                <w:sz w:val="18"/>
              </w:rPr>
              <w:t>宿迁高新开发投资有</w:t>
            </w:r>
            <w:r>
              <w:rPr>
                <w:w w:val="105"/>
                <w:sz w:val="18"/>
              </w:rPr>
              <w:t>限公司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03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35周岁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5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财务岗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378" w:right="70" w:hanging="279"/>
              <w:rPr>
                <w:sz w:val="18"/>
              </w:rPr>
            </w:pPr>
            <w:r>
              <w:rPr>
                <w:sz w:val="18"/>
              </w:rPr>
              <w:t>财务财会类、税务税</w:t>
            </w:r>
            <w:r>
              <w:rPr>
                <w:w w:val="105"/>
                <w:sz w:val="18"/>
              </w:rPr>
              <w:t>收类、审计类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取得相应学位；具有中级及以上会计职称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04</w:t>
            </w: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40周岁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7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投融资岗</w:t>
            </w:r>
          </w:p>
        </w:tc>
        <w:tc>
          <w:tcPr>
            <w:tcW w:w="1855" w:type="dxa"/>
          </w:tcPr>
          <w:p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58" w:right="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经济类、财务财会类</w:t>
            </w:r>
          </w:p>
          <w:p>
            <w:pPr>
              <w:pStyle w:val="TableParagraph"/>
              <w:ind w:left="58" w:right="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、审计类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取得相应学位；具有3年及以上（类）金融机构信贷或风控工作经历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05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>
            <w:pPr>
              <w:pStyle w:val="TableParagraph"/>
              <w:spacing w:before="1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40周岁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75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审计岗</w:t>
            </w:r>
          </w:p>
        </w:tc>
        <w:tc>
          <w:tcPr>
            <w:tcW w:w="1855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58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审计类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89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取得相应学位；具有3年及以上审计或财务工作经历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06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>
            <w:pPr>
              <w:pStyle w:val="TableParagraph"/>
              <w:spacing w:before="1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35周岁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75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法务岗</w:t>
            </w:r>
          </w:p>
        </w:tc>
        <w:tc>
          <w:tcPr>
            <w:tcW w:w="1855" w:type="dxa"/>
          </w:tcPr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58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法律类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>
            <w:pPr>
              <w:pStyle w:val="TableParagraph"/>
              <w:spacing w:before="1"/>
              <w:ind w:left="2505" w:right="70" w:hanging="2405"/>
              <w:rPr>
                <w:sz w:val="18"/>
              </w:rPr>
            </w:pPr>
            <w:r>
              <w:rPr>
                <w:sz w:val="18"/>
              </w:rPr>
              <w:t>取得相应学位；通过国家统一法律职业资格考试（A类）；具有3年及以</w:t>
            </w:r>
            <w:r>
              <w:rPr>
                <w:w w:val="105"/>
                <w:sz w:val="18"/>
              </w:rPr>
              <w:t>上工作经历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07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35周岁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5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工程建设岗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747" w:right="70" w:hanging="649"/>
              <w:rPr>
                <w:sz w:val="18"/>
              </w:rPr>
            </w:pPr>
            <w:r>
              <w:rPr>
                <w:sz w:val="18"/>
              </w:rPr>
              <w:t>城建规划类、建筑工</w:t>
            </w:r>
            <w:r>
              <w:rPr>
                <w:w w:val="105"/>
                <w:sz w:val="18"/>
              </w:rPr>
              <w:t>程类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13" w:right="84"/>
              <w:jc w:val="center"/>
              <w:rPr>
                <w:sz w:val="18"/>
              </w:rPr>
            </w:pPr>
            <w:r>
              <w:rPr>
                <w:sz w:val="18"/>
              </w:rPr>
              <w:t>取得相应学位；具有中级及以上工程师职称；具有3年以上工民建、市政</w:t>
            </w:r>
          </w:p>
          <w:p>
            <w:pPr>
              <w:pStyle w:val="TableParagraph"/>
              <w:ind w:left="101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、项目工作经历</w:t>
            </w:r>
          </w:p>
        </w:tc>
      </w:tr>
      <w:tr>
        <w:trPr>
          <w:trHeight w:val="839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ind w:right="2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08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83" w:right="21"/>
              <w:rPr>
                <w:sz w:val="18"/>
              </w:rPr>
            </w:pPr>
            <w:r>
              <w:rPr>
                <w:w w:val="105"/>
                <w:sz w:val="18"/>
              </w:rPr>
              <w:t>35周岁</w:t>
            </w:r>
            <w:r>
              <w:rPr>
                <w:sz w:val="18"/>
              </w:rPr>
              <w:t>及以下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5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市场拓展岗</w:t>
            </w:r>
          </w:p>
        </w:tc>
        <w:tc>
          <w:tcPr>
            <w:tcW w:w="185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中文文秘类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04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取得相应学位</w:t>
            </w:r>
          </w:p>
        </w:tc>
      </w:tr>
      <w:tr>
        <w:trPr>
          <w:trHeight w:val="608" w:hRule="atLeast"/>
        </w:trPr>
        <w:tc>
          <w:tcPr>
            <w:tcW w:w="1759" w:type="dxa"/>
          </w:tcPr>
          <w:p>
            <w:pPr>
              <w:pStyle w:val="TableParagraph"/>
              <w:spacing w:before="177"/>
              <w:ind w:left="420" w:right="389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before="175"/>
              <w:ind w:left="231" w:right="2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34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黑体" w:hAnsi="黑体" w:eastAsia="黑体" w:cs="黑体"/>
      <w:sz w:val="33"/>
      <w:szCs w:val="33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2022-12-16T01:30:09Z</dcterms:created>
  <dcterms:modified xsi:type="dcterms:W3CDTF">2022-12-16T01:30:09Z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2022-12-16T00:00:00Z</vt:filetime>
  </property>
</Properties>
</file>