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1760"/>
        <w:spacing w:before="104" w:line="22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8"/>
        </w:rPr>
        <w:t>宿</w:t>
      </w:r>
      <w:r>
        <w:rPr>
          <w:rFonts w:ascii="SimSun" w:hAnsi="SimSun" w:eastAsia="SimSun" w:cs="SimSun"/>
          <w:sz w:val="32"/>
          <w:szCs w:val="32"/>
          <w:spacing w:val="5"/>
        </w:rPr>
        <w:t>迁</w:t>
      </w:r>
      <w:r>
        <w:rPr>
          <w:rFonts w:ascii="SimSun" w:hAnsi="SimSun" w:eastAsia="SimSun" w:cs="SimSun"/>
          <w:sz w:val="32"/>
          <w:szCs w:val="32"/>
          <w:spacing w:val="4"/>
        </w:rPr>
        <w:t>经开产业投资集团有限公司公开招聘岗位简介表</w:t>
      </w:r>
    </w:p>
    <w:p>
      <w:pPr>
        <w:spacing w:line="168" w:lineRule="exact"/>
        <w:rPr/>
      </w:pPr>
      <w:r/>
    </w:p>
    <w:tbl>
      <w:tblPr>
        <w:tblStyle w:val="2"/>
        <w:tblW w:w="106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7"/>
        <w:gridCol w:w="630"/>
        <w:gridCol w:w="674"/>
        <w:gridCol w:w="1179"/>
        <w:gridCol w:w="945"/>
        <w:gridCol w:w="1000"/>
        <w:gridCol w:w="3441"/>
        <w:gridCol w:w="1817"/>
      </w:tblGrid>
      <w:tr>
        <w:trPr>
          <w:trHeight w:val="834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235" w:line="237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-2"/>
              </w:rPr>
              <w:t>岗位</w:t>
            </w:r>
          </w:p>
          <w:p>
            <w:pPr>
              <w:ind w:left="331"/>
              <w:spacing w:line="229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3"/>
              </w:rPr>
              <w:t>名称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235" w:line="237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招聘</w:t>
            </w:r>
          </w:p>
          <w:p>
            <w:pPr>
              <w:ind w:left="142"/>
              <w:spacing w:line="229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2"/>
              </w:rPr>
              <w:t>人数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55" w:line="229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性</w:t>
            </w:r>
            <w:r>
              <w:rPr>
                <w:rFonts w:ascii="SimHei" w:hAnsi="SimHei" w:eastAsia="SimHei" w:cs="SimHei"/>
                <w:sz w:val="17"/>
                <w:szCs w:val="17"/>
                <w:spacing w:val="3"/>
              </w:rPr>
              <w:t>别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55" w:line="230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7"/>
              </w:rPr>
              <w:t>年</w:t>
            </w: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龄要求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5" w:line="230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专业要</w:t>
            </w: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求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55" w:line="228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学</w:t>
            </w: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历要求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372"/>
              <w:spacing w:before="55" w:line="230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其他要求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55" w:line="228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7"/>
              </w:rPr>
              <w:t>免</w:t>
            </w: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笔试条件</w:t>
            </w:r>
          </w:p>
        </w:tc>
      </w:tr>
      <w:tr>
        <w:trPr>
          <w:trHeight w:val="904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27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01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融资岗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2" w:line="18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男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 w:right="124" w:hanging="75"/>
              <w:spacing w:before="279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8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周岁以上，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35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周岁以下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 w:right="50" w:hanging="81"/>
              <w:spacing w:before="279" w:line="25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济类、财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务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财会类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 w:right="86"/>
              <w:spacing w:before="279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全日制本科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及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以上学历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 w:right="211" w:firstLine="3"/>
              <w:spacing w:before="278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具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有2年及以上银行信贷相关工作经历或融资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相关工作经历。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46" w:firstLine="1"/>
              <w:spacing w:before="176" w:line="24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硕士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研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究生或985院校毕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业生免于笔试直接进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入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面试</w:t>
            </w:r>
          </w:p>
        </w:tc>
      </w:tr>
      <w:tr>
        <w:trPr>
          <w:trHeight w:val="827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241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02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融资岗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2" w:line="18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 w:right="124" w:hanging="75"/>
              <w:spacing w:before="241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8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周岁以上，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35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周岁以下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 w:right="50" w:hanging="81"/>
              <w:spacing w:before="241" w:line="25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济类、财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务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财会类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 w:right="86"/>
              <w:spacing w:before="241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全日制本科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及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以上学历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 w:right="211" w:firstLine="3"/>
              <w:spacing w:before="241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具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有2年及以上银行信贷相关工作经历或融资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相关工作经历。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46" w:firstLine="1"/>
              <w:spacing w:before="139" w:line="24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硕士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研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究生或985院校毕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业生免于笔试直接进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入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面试</w:t>
            </w:r>
          </w:p>
        </w:tc>
      </w:tr>
      <w:tr>
        <w:trPr>
          <w:trHeight w:val="998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03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文字岗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2" w:line="18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男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4" w:right="124" w:hanging="75"/>
              <w:spacing w:before="52" w:line="24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8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周岁以上，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35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周岁以下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不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限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45" w:right="86" w:hanging="252"/>
              <w:spacing w:before="52" w:line="24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本科及以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上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学历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102" w:firstLine="1"/>
              <w:spacing w:before="226" w:line="24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具有2年及以上相关工作</w:t>
            </w:r>
            <w:r>
              <w:rPr>
                <w:rFonts w:ascii="SimSun" w:hAnsi="SimSun" w:eastAsia="SimSun" w:cs="SimSun"/>
                <w:sz w:val="16"/>
                <w:szCs w:val="16"/>
              </w:rPr>
              <w:t>经历或有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2年以上机关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单位工作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经历；2023年应届毕业生专业为中文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文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秘类，不限工作经验。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8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04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文字岗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2" w:line="18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 w:right="124" w:hanging="75"/>
              <w:spacing w:before="288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8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周岁以上，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35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周岁以下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不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限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86" w:hanging="252"/>
              <w:spacing w:before="288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本科及以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上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学历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102" w:firstLine="1"/>
              <w:spacing w:before="187" w:line="24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具有2年及以上相关工作</w:t>
            </w:r>
            <w:r>
              <w:rPr>
                <w:rFonts w:ascii="SimSun" w:hAnsi="SimSun" w:eastAsia="SimSun" w:cs="SimSun"/>
                <w:sz w:val="16"/>
                <w:szCs w:val="16"/>
              </w:rPr>
              <w:t>经历或有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2年以上机关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单位工作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经历；2023年应届毕业生专业为中文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文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秘类，不限工作经验。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8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05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运营岗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2" w:line="18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男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 w:right="124" w:hanging="75"/>
              <w:spacing w:before="205" w:line="24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8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周岁以上，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35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周岁以下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" w:right="50" w:hanging="83"/>
              <w:spacing w:before="205" w:line="24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济类、工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商管理</w:t>
            </w:r>
            <w:r>
              <w:rPr>
                <w:rFonts w:ascii="SimSun" w:hAnsi="SimSun" w:eastAsia="SimSun" w:cs="SimSun"/>
                <w:sz w:val="16"/>
                <w:szCs w:val="16"/>
              </w:rPr>
              <w:t>类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86" w:hanging="252"/>
              <w:spacing w:before="205" w:line="24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本科及以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上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学历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186" w:firstLine="1"/>
              <w:spacing w:before="205" w:line="24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具有2年及以上</w:t>
            </w:r>
            <w:r>
              <w:rPr>
                <w:rFonts w:ascii="SimSun" w:hAnsi="SimSun" w:eastAsia="SimSun" w:cs="SimSun"/>
                <w:sz w:val="16"/>
                <w:szCs w:val="16"/>
              </w:rPr>
              <w:t>相关工作经历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，具备项目投资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可行性分析能力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6"/>
                <w:szCs w:val="16"/>
              </w:rPr>
              <w:t>能撰写投资分析报告。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157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06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运营岗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83" w:line="18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258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 w:right="124" w:hanging="75"/>
              <w:spacing w:before="157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8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周岁以上，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35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周岁以下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" w:right="50" w:hanging="83"/>
              <w:spacing w:before="158" w:line="25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济类、工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商管理</w:t>
            </w:r>
            <w:r>
              <w:rPr>
                <w:rFonts w:ascii="SimSun" w:hAnsi="SimSun" w:eastAsia="SimSun" w:cs="SimSun"/>
                <w:sz w:val="16"/>
                <w:szCs w:val="16"/>
              </w:rPr>
              <w:t>类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86" w:hanging="252"/>
              <w:spacing w:before="157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本科及以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上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学历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186" w:firstLine="1"/>
              <w:spacing w:before="158" w:line="25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具有2年及以上</w:t>
            </w:r>
            <w:r>
              <w:rPr>
                <w:rFonts w:ascii="SimSun" w:hAnsi="SimSun" w:eastAsia="SimSun" w:cs="SimSun"/>
                <w:sz w:val="16"/>
                <w:szCs w:val="16"/>
              </w:rPr>
              <w:t>相关工作经历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，具备项目投资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可行性分析能力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6"/>
                <w:szCs w:val="16"/>
              </w:rPr>
              <w:t>能撰写投资分析报告。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1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6" w:right="89" w:hanging="350"/>
              <w:spacing w:before="244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07法务合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岗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2" w:line="18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不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限</w:t>
            </w:r>
          </w:p>
        </w:tc>
        <w:tc>
          <w:tcPr>
            <w:tcW w:w="1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 w:right="124" w:hanging="75"/>
              <w:spacing w:before="244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8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周岁以上，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35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周岁以下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4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法律类、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审</w:t>
            </w:r>
          </w:p>
          <w:p>
            <w:pPr>
              <w:ind w:left="65"/>
              <w:spacing w:before="8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计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类、经济</w:t>
            </w:r>
          </w:p>
          <w:p>
            <w:pPr>
              <w:ind w:left="396"/>
              <w:spacing w:before="10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类</w:t>
            </w:r>
          </w:p>
        </w:tc>
        <w:tc>
          <w:tcPr>
            <w:tcW w:w="1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86" w:hanging="252"/>
              <w:spacing w:before="244" w:line="25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本科及以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上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学历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104" w:firstLine="2"/>
              <w:spacing w:before="143" w:line="24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具有2年及以上法务相关</w:t>
            </w:r>
            <w:r>
              <w:rPr>
                <w:rFonts w:ascii="SimSun" w:hAnsi="SimSun" w:eastAsia="SimSun" w:cs="SimSun"/>
                <w:sz w:val="16"/>
                <w:szCs w:val="16"/>
              </w:rPr>
              <w:t>工作经验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，熟悉宏观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经济政策及相关法律法规</w:t>
            </w:r>
            <w:r>
              <w:rPr>
                <w:rFonts w:ascii="SimSun" w:hAnsi="SimSun" w:eastAsia="SimSun" w:cs="SimSun"/>
                <w:sz w:val="16"/>
                <w:szCs w:val="16"/>
              </w:rPr>
              <w:t>；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2023年应届毕业生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专业为法律类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，不限工作经验</w:t>
            </w:r>
            <w:r>
              <w:rPr>
                <w:rFonts w:ascii="SimSun" w:hAnsi="SimSun" w:eastAsia="SimSun" w:cs="SimSun"/>
                <w:sz w:val="16"/>
                <w:szCs w:val="16"/>
              </w:rPr>
              <w:t>。</w:t>
            </w:r>
          </w:p>
        </w:tc>
        <w:tc>
          <w:tcPr>
            <w:tcW w:w="18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2525" w:bottom="0" w:left="10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dcterms:created xsi:type="dcterms:W3CDTF">2023-03-16T13:19:17Z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2023-03-16T13:21:14</vt:filetime>
  </op:property>
</op:Properties>
</file>